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EC" w:rsidRPr="00A762EC" w:rsidRDefault="00A762EC" w:rsidP="00A762EC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A762EC">
        <w:rPr>
          <w:b/>
          <w:bCs/>
          <w:color w:val="000000"/>
          <w:sz w:val="28"/>
          <w:szCs w:val="28"/>
        </w:rPr>
        <w:t>ИНСТРУКТАЖ ПО ПРЕДУПРЕЖДЕНИЮ ДОРОЖНО-ТРАНСПОРТНОГО ТРАВМАТИЗМА</w:t>
      </w:r>
      <w:r>
        <w:rPr>
          <w:b/>
          <w:bCs/>
          <w:color w:val="000000"/>
          <w:sz w:val="28"/>
          <w:szCs w:val="28"/>
        </w:rPr>
        <w:t xml:space="preserve"> </w:t>
      </w:r>
      <w:r w:rsidRPr="00A762EC">
        <w:rPr>
          <w:b/>
          <w:bCs/>
          <w:color w:val="000000"/>
          <w:sz w:val="28"/>
          <w:szCs w:val="28"/>
        </w:rPr>
        <w:t>ДЛЯ УЧАЩИХСЯ</w:t>
      </w:r>
    </w:p>
    <w:p w:rsidR="00A762EC" w:rsidRPr="00A762EC" w:rsidRDefault="00A762EC" w:rsidP="00A762EC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A762EC">
        <w:rPr>
          <w:b/>
          <w:bCs/>
          <w:color w:val="000000"/>
          <w:sz w:val="28"/>
          <w:szCs w:val="28"/>
        </w:rPr>
        <w:t>ДЕТИ-ПЕШЕХОДЫ, ВЫ ОБЯЗАНЫ ЗНАТЬ ЭТО:</w:t>
      </w:r>
    </w:p>
    <w:p w:rsidR="00A762EC" w:rsidRPr="00A762EC" w:rsidRDefault="00A762EC" w:rsidP="00A762E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762EC">
        <w:rPr>
          <w:color w:val="000000"/>
          <w:sz w:val="28"/>
          <w:szCs w:val="28"/>
        </w:rPr>
        <w:t>-  пешеходы должны двигаться по тротуарам или пешеходным дорожкам, а при их отсутствии — по обочинам;</w:t>
      </w:r>
    </w:p>
    <w:p w:rsidR="00A762EC" w:rsidRPr="00A762EC" w:rsidRDefault="00A762EC" w:rsidP="00A762E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762EC">
        <w:rPr>
          <w:color w:val="000000"/>
          <w:sz w:val="28"/>
          <w:szCs w:val="28"/>
        </w:rPr>
        <w:t>-  при отсутствии тротуаров, пешеходных дорожек или обочин, а также в случае невозможности движения по ним пешеходы могут двигаться по велосипедной дорожке или идти в один ряд по краю проезжей части (при наличии разделительной полосы -по внешнему краю проезжей части);</w:t>
      </w:r>
    </w:p>
    <w:p w:rsidR="00A762EC" w:rsidRPr="00A762EC" w:rsidRDefault="00A762EC" w:rsidP="00A762E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762EC">
        <w:rPr>
          <w:color w:val="000000"/>
          <w:sz w:val="28"/>
          <w:szCs w:val="28"/>
        </w:rPr>
        <w:t>-  вне населённых пунктов пешеходы при движении по обочине или краю проезжей части должны идти только по левой стороне дороги на встречу движения транспортных средств, а лица ведущие мотоцикл, мопед или велосипед при движении по проезжей части должны двигаться по ходу движения транспортных средств;</w:t>
      </w:r>
    </w:p>
    <w:p w:rsidR="00A762EC" w:rsidRPr="00A762EC" w:rsidRDefault="00A762EC" w:rsidP="00A762E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762EC">
        <w:rPr>
          <w:color w:val="000000"/>
          <w:sz w:val="28"/>
          <w:szCs w:val="28"/>
        </w:rPr>
        <w:t>-  при движении по обочинам или краю проезжей части в тёмное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средств;</w:t>
      </w:r>
    </w:p>
    <w:p w:rsidR="00A762EC" w:rsidRPr="00A762EC" w:rsidRDefault="00A762EC" w:rsidP="00A762E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762EC">
        <w:rPr>
          <w:color w:val="000000"/>
          <w:sz w:val="28"/>
          <w:szCs w:val="28"/>
        </w:rPr>
        <w:t>-  пешеходы должны пересекать проезжую часть по пешеходным переходам, в том числе по подземным и надземным, а при их отсутствии — на перекрёстках по линии тротуаров или обочин. При отсутствии в зоне видимости перехода или перекрёстка разрешается переходить дорогу под прямым углом к краю проезжей части на участках без разделительной полосы и ограждений, где она хорошо просматривается в обе стороны;</w:t>
      </w:r>
    </w:p>
    <w:p w:rsidR="00A762EC" w:rsidRPr="00A762EC" w:rsidRDefault="00A762EC" w:rsidP="00A762E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762EC">
        <w:rPr>
          <w:color w:val="000000"/>
          <w:sz w:val="28"/>
          <w:szCs w:val="28"/>
        </w:rPr>
        <w:t>-  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средств;</w:t>
      </w:r>
    </w:p>
    <w:p w:rsidR="00A762EC" w:rsidRPr="00A762EC" w:rsidRDefault="00A762EC" w:rsidP="00A762E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762EC">
        <w:rPr>
          <w:color w:val="000000"/>
          <w:sz w:val="28"/>
          <w:szCs w:val="28"/>
        </w:rPr>
        <w:t>-  в местах, где движение регулируется, пешеходы должны руководствоваться сигналами регулировщика или пешеходного светофора, а при его отсутствии -транспортного светофора.</w:t>
      </w:r>
    </w:p>
    <w:p w:rsidR="00A762EC" w:rsidRPr="00A762EC" w:rsidRDefault="00A762EC" w:rsidP="00A762EC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A762EC">
        <w:rPr>
          <w:color w:val="000000"/>
          <w:sz w:val="28"/>
          <w:szCs w:val="28"/>
        </w:rPr>
        <w:t> </w:t>
      </w:r>
      <w:r w:rsidRPr="00A762EC">
        <w:rPr>
          <w:b/>
          <w:bCs/>
          <w:color w:val="000000"/>
          <w:sz w:val="28"/>
          <w:szCs w:val="28"/>
        </w:rPr>
        <w:t>ПЕШЕХОДАМ ЗАПРЕЩАЕТСЯ:</w:t>
      </w:r>
    </w:p>
    <w:p w:rsidR="00A762EC" w:rsidRPr="00A762EC" w:rsidRDefault="00A762EC" w:rsidP="00A762E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762EC">
        <w:rPr>
          <w:color w:val="000000"/>
          <w:sz w:val="28"/>
          <w:szCs w:val="28"/>
        </w:rPr>
        <w:t>- идти по краю проезжей части или обочине при наличии тротуара или пешеходной дорожки;</w:t>
      </w:r>
    </w:p>
    <w:p w:rsidR="00A762EC" w:rsidRPr="00A762EC" w:rsidRDefault="00A762EC" w:rsidP="00A762E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762EC">
        <w:rPr>
          <w:color w:val="000000"/>
          <w:sz w:val="28"/>
          <w:szCs w:val="28"/>
        </w:rPr>
        <w:lastRenderedPageBreak/>
        <w:t>- выходить на проезжую часть из-за предметов, ограничивающих видимость: кустарники, углы зданий, транспортных средств и т.д., не убедившись в отсутствии приближающихся транспортных средств</w:t>
      </w:r>
    </w:p>
    <w:p w:rsidR="00A762EC" w:rsidRPr="00A762EC" w:rsidRDefault="00A762EC" w:rsidP="00A762E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A762EC" w:rsidRPr="00A762EC" w:rsidRDefault="00A762EC" w:rsidP="00A762EC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A762EC">
        <w:rPr>
          <w:color w:val="000000"/>
          <w:sz w:val="28"/>
          <w:szCs w:val="28"/>
        </w:rPr>
        <w:t> </w:t>
      </w:r>
      <w:r w:rsidRPr="00A762EC">
        <w:rPr>
          <w:b/>
          <w:bCs/>
          <w:color w:val="000000"/>
          <w:sz w:val="28"/>
          <w:szCs w:val="28"/>
        </w:rPr>
        <w:t>ПРИ УПРАВЛЕНИИ ВЕЛОСИПЕДАМИ</w:t>
      </w:r>
    </w:p>
    <w:p w:rsidR="00A762EC" w:rsidRPr="00A762EC" w:rsidRDefault="00A762EC" w:rsidP="00A762E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762EC">
        <w:rPr>
          <w:color w:val="000000"/>
          <w:sz w:val="28"/>
          <w:szCs w:val="28"/>
        </w:rPr>
        <w:t>1.  Велосипедист является водителем транспортного средства и требования, предъявляемые Правилами дорожного движения к «водителям транспортных средств» в равной мере относятся и к велосипедистам.</w:t>
      </w:r>
    </w:p>
    <w:p w:rsidR="00A762EC" w:rsidRPr="00A762EC" w:rsidRDefault="00A762EC" w:rsidP="00A762E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762EC">
        <w:rPr>
          <w:color w:val="000000"/>
          <w:sz w:val="28"/>
          <w:szCs w:val="28"/>
        </w:rPr>
        <w:t>2.  Управлять велосипедом по улицам и дорогам разрешается лицам не моложе 14 лет.</w:t>
      </w:r>
    </w:p>
    <w:p w:rsidR="00A762EC" w:rsidRPr="00A762EC" w:rsidRDefault="00A762EC" w:rsidP="00A762E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762EC">
        <w:rPr>
          <w:color w:val="000000"/>
          <w:sz w:val="28"/>
          <w:szCs w:val="28"/>
        </w:rPr>
        <w:t>3.  Велосипед должен иметь исправный тормоз и звуковой сигнал. Для движения в тёмное время суток велосипед должен быть оборудован спереди фонарём или световозвращателем белого цвета, сзади -красного цвета, а с боков — жёлтого или оранжевого цвета. Исправное техническое состояние велосипеда, является основой безопасности движения.</w:t>
      </w:r>
    </w:p>
    <w:p w:rsidR="00A762EC" w:rsidRPr="00A762EC" w:rsidRDefault="00A762EC" w:rsidP="00A762E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762EC">
        <w:rPr>
          <w:color w:val="000000"/>
          <w:sz w:val="28"/>
          <w:szCs w:val="28"/>
        </w:rPr>
        <w:t>4.  Велосипеды, мопеды должны двигаться только по крайней правой полосе в один ряд возможно правее. Допускается движение по обочине, если это не создаёт помех пешеходам.</w:t>
      </w:r>
    </w:p>
    <w:p w:rsidR="00A762EC" w:rsidRPr="00A762EC" w:rsidRDefault="00A762EC" w:rsidP="00A762E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762EC">
        <w:rPr>
          <w:color w:val="000000"/>
          <w:sz w:val="28"/>
          <w:szCs w:val="28"/>
        </w:rPr>
        <w:t>5.  Колонны велосипедистов при движении по проезжей части должны быть разделены на группы по 10 велосипедистов. Для облегчения обгона расстояние между группами должно составлять 80-100 м. 6. Водитель велосипеда при совершении маневров, поворотов, разворотов обязан подавать предупредительные сигналы, независимо от того, есть или нет позади него транспортные средства. Сигналу правого поворота соответствует вытянутая в сторону правая рука или согнутая в локте вверх под углом 90 град, левая рука. Сигналу левого поворота или разворота соответствует вытянутая в сторону левая рука, либо правая, вытянутая в сторону и согнутая в локте под прямым углом. Сигнал торможения подаётся поднятой вверх левой или правой рукой.</w:t>
      </w:r>
    </w:p>
    <w:p w:rsidR="00A762EC" w:rsidRPr="00A762EC" w:rsidRDefault="00A762EC" w:rsidP="00A762EC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A762EC">
        <w:rPr>
          <w:color w:val="000000"/>
          <w:sz w:val="28"/>
          <w:szCs w:val="28"/>
        </w:rPr>
        <w:t> </w:t>
      </w:r>
      <w:r w:rsidRPr="00A762EC">
        <w:rPr>
          <w:b/>
          <w:bCs/>
          <w:color w:val="000000"/>
          <w:sz w:val="28"/>
          <w:szCs w:val="28"/>
        </w:rPr>
        <w:t>ВОДИТЕЛЯМ ВЕЛОСИПЕДА И МОПЕДА ЗАПРЕЩАЕТСЯ:</w:t>
      </w:r>
    </w:p>
    <w:p w:rsidR="00A762EC" w:rsidRPr="00A762EC" w:rsidRDefault="00A762EC" w:rsidP="00A762E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762EC">
        <w:rPr>
          <w:color w:val="000000"/>
          <w:sz w:val="28"/>
          <w:szCs w:val="28"/>
        </w:rPr>
        <w:t>1.  Заниматься учебной ездой на автомобильных дорогах.</w:t>
      </w:r>
    </w:p>
    <w:p w:rsidR="00A762EC" w:rsidRPr="00A762EC" w:rsidRDefault="00A762EC" w:rsidP="00A762E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762EC">
        <w:rPr>
          <w:color w:val="000000"/>
          <w:sz w:val="28"/>
          <w:szCs w:val="28"/>
        </w:rPr>
        <w:t>2.  Управлять велосипедом имеющим неисправные тормоза, рулевое управление, при отсутствии световых или световозвращающих элементов.</w:t>
      </w:r>
    </w:p>
    <w:p w:rsidR="00A762EC" w:rsidRPr="00A762EC" w:rsidRDefault="00A762EC" w:rsidP="00A762E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762EC">
        <w:rPr>
          <w:color w:val="000000"/>
          <w:sz w:val="28"/>
          <w:szCs w:val="28"/>
        </w:rPr>
        <w:t>3.  Ездить, не держась за руль хотя бы одной рукой.</w:t>
      </w:r>
    </w:p>
    <w:p w:rsidR="00A762EC" w:rsidRPr="00A762EC" w:rsidRDefault="00A762EC" w:rsidP="00A762E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762EC">
        <w:rPr>
          <w:color w:val="000000"/>
          <w:sz w:val="28"/>
          <w:szCs w:val="28"/>
        </w:rPr>
        <w:t>4.  Перевозить пассажиров, кроме ребёнка в возрасте до 7 лет, на дополнительном сиденье, оборудованном надёжными подножками.</w:t>
      </w:r>
    </w:p>
    <w:p w:rsidR="00A762EC" w:rsidRPr="00A762EC" w:rsidRDefault="00A762EC" w:rsidP="00A762E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762EC">
        <w:rPr>
          <w:color w:val="000000"/>
          <w:sz w:val="28"/>
          <w:szCs w:val="28"/>
        </w:rPr>
        <w:t>5.  Перевозить груз, который выступает более чем на 0,5 м по длине или ширине за габариты, или груз, мешающий управлению.</w:t>
      </w:r>
    </w:p>
    <w:p w:rsidR="00A762EC" w:rsidRPr="00A762EC" w:rsidRDefault="00A762EC" w:rsidP="00A762E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762EC">
        <w:rPr>
          <w:color w:val="000000"/>
          <w:sz w:val="28"/>
          <w:szCs w:val="28"/>
        </w:rPr>
        <w:lastRenderedPageBreak/>
        <w:t>6.  Поворачивать налево или разворачиваться на дорогах с трамвайным движением и на дорогах, имеющих более одной полосы для движения в данном направлении.</w:t>
      </w:r>
    </w:p>
    <w:p w:rsidR="00A762EC" w:rsidRPr="00A762EC" w:rsidRDefault="00A762EC" w:rsidP="00A762EC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762EC">
        <w:rPr>
          <w:color w:val="000000"/>
          <w:sz w:val="28"/>
          <w:szCs w:val="28"/>
        </w:rPr>
        <w:t>7.  Осуществлять буксировку велосипедов и мопедов, а также велосипедами и мопедами, кроме буксировки прицепа, предназначенного для эксплуатации с велосипедом или мопедом.</w:t>
      </w:r>
      <w:r w:rsidRPr="00A762EC">
        <w:rPr>
          <w:color w:val="000000"/>
          <w:sz w:val="28"/>
          <w:szCs w:val="28"/>
        </w:rPr>
        <w:br/>
      </w:r>
    </w:p>
    <w:p w:rsidR="00A762EC" w:rsidRDefault="00A762EC" w:rsidP="00A762EC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ДАТА ПРОВЕДЕНИЯ ИНСТРУКТАЖА – 1 РАЗ В ЧЕТВЕРТЬ</w:t>
      </w:r>
    </w:p>
    <w:p w:rsidR="007D16D6" w:rsidRDefault="007D16D6"/>
    <w:sectPr w:rsidR="007D16D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762EC"/>
    <w:rsid w:val="007D16D6"/>
    <w:rsid w:val="00A7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4148</Characters>
  <Application>Microsoft Office Word</Application>
  <DocSecurity>0</DocSecurity>
  <Lines>34</Lines>
  <Paragraphs>9</Paragraphs>
  <ScaleCrop>false</ScaleCrop>
  <Company>DreamLair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2025-07-24T00:43:00Z</dcterms:created>
  <dcterms:modified xsi:type="dcterms:W3CDTF">2025-07-24T00:43:00Z</dcterms:modified>
</cp:coreProperties>
</file>